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3438"/>
      </w:tblGrid>
      <w:tr w:rsidR="00635F8E" w:rsidTr="00312844">
        <w:tc>
          <w:tcPr>
            <w:tcW w:w="5418" w:type="dxa"/>
          </w:tcPr>
          <w:p w:rsidR="00635F8E" w:rsidRDefault="00635F8E" w:rsidP="00AA4FC1">
            <w:r w:rsidRPr="00CA7A8C">
              <w:rPr>
                <w:b/>
              </w:rPr>
              <w:t>Policy / Procedure</w:t>
            </w:r>
            <w:r>
              <w:t xml:space="preserve">:  </w:t>
            </w:r>
            <w:r w:rsidR="00AA4FC1">
              <w:t>Statement of Ethics</w:t>
            </w:r>
          </w:p>
        </w:tc>
        <w:tc>
          <w:tcPr>
            <w:tcW w:w="3438" w:type="dxa"/>
            <w:vMerge w:val="restart"/>
            <w:vAlign w:val="center"/>
          </w:tcPr>
          <w:p w:rsidR="00635F8E" w:rsidRDefault="00CD1059" w:rsidP="00CA7A8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2.75pt">
                  <v:imagedata r:id="rId8" o:title="SC-CHAP letters" croptop="-636f" cropbottom="5090f" cropleft="13653f" cropright="13653f"/>
                </v:shape>
              </w:pict>
            </w:r>
          </w:p>
        </w:tc>
      </w:tr>
      <w:tr w:rsidR="00635F8E" w:rsidTr="00312844">
        <w:tc>
          <w:tcPr>
            <w:tcW w:w="5418" w:type="dxa"/>
          </w:tcPr>
          <w:p w:rsidR="00635F8E" w:rsidRDefault="00635F8E" w:rsidP="0027207A">
            <w:r w:rsidRPr="00CA7A8C">
              <w:rPr>
                <w:b/>
              </w:rPr>
              <w:t>Procedure Number</w:t>
            </w:r>
            <w:r>
              <w:t>:</w:t>
            </w:r>
            <w:r w:rsidR="001F3818">
              <w:t xml:space="preserve">   </w:t>
            </w:r>
            <w:r w:rsidR="00F32362">
              <w:t>111</w:t>
            </w:r>
          </w:p>
        </w:tc>
        <w:tc>
          <w:tcPr>
            <w:tcW w:w="3438" w:type="dxa"/>
            <w:vMerge/>
          </w:tcPr>
          <w:p w:rsidR="00635F8E" w:rsidRDefault="00635F8E"/>
        </w:tc>
      </w:tr>
      <w:tr w:rsidR="00635F8E" w:rsidTr="00312844">
        <w:tc>
          <w:tcPr>
            <w:tcW w:w="5418" w:type="dxa"/>
          </w:tcPr>
          <w:p w:rsidR="00635F8E" w:rsidRDefault="00635F8E">
            <w:r w:rsidRPr="00CA7A8C">
              <w:rPr>
                <w:b/>
              </w:rPr>
              <w:t>Date Approved by SCCHAP</w:t>
            </w:r>
            <w:r>
              <w:t>:</w:t>
            </w:r>
            <w:r w:rsidR="009B361D">
              <w:t xml:space="preserve"> September 12, 2013</w:t>
            </w:r>
          </w:p>
        </w:tc>
        <w:tc>
          <w:tcPr>
            <w:tcW w:w="3438" w:type="dxa"/>
            <w:vMerge/>
          </w:tcPr>
          <w:p w:rsidR="00635F8E" w:rsidRDefault="00635F8E"/>
        </w:tc>
      </w:tr>
      <w:tr w:rsidR="00635F8E" w:rsidTr="00312844">
        <w:tc>
          <w:tcPr>
            <w:tcW w:w="5418" w:type="dxa"/>
          </w:tcPr>
          <w:p w:rsidR="00635F8E" w:rsidRDefault="00635F8E">
            <w:r w:rsidRPr="00CA7A8C">
              <w:rPr>
                <w:b/>
              </w:rPr>
              <w:t>Date of Last Revision/Review</w:t>
            </w:r>
            <w:r>
              <w:t>:</w:t>
            </w:r>
          </w:p>
        </w:tc>
        <w:tc>
          <w:tcPr>
            <w:tcW w:w="3438" w:type="dxa"/>
            <w:vMerge/>
          </w:tcPr>
          <w:p w:rsidR="00635F8E" w:rsidRDefault="00635F8E"/>
        </w:tc>
      </w:tr>
    </w:tbl>
    <w:p w:rsidR="003B2230" w:rsidRDefault="003B2230"/>
    <w:p w:rsidR="00105B7C" w:rsidRDefault="00105B7C"/>
    <w:p w:rsidR="003B2230" w:rsidRDefault="003B2230">
      <w:r w:rsidRPr="00E65A51">
        <w:rPr>
          <w:b/>
        </w:rPr>
        <w:t>Purpose:</w:t>
      </w:r>
      <w:r w:rsidR="006809B1">
        <w:t xml:space="preserve"> </w:t>
      </w:r>
      <w:r w:rsidR="006B0C1F">
        <w:t xml:space="preserve"> </w:t>
      </w:r>
      <w:r w:rsidR="0027207A">
        <w:t xml:space="preserve">The </w:t>
      </w:r>
      <w:r w:rsidR="00AA4FC1">
        <w:t>Statement of Ethics</w:t>
      </w:r>
      <w:r w:rsidR="0027207A">
        <w:t xml:space="preserve"> provides a foundation </w:t>
      </w:r>
      <w:r w:rsidR="00AA4FC1">
        <w:t>and guidance</w:t>
      </w:r>
      <w:r w:rsidR="0027207A">
        <w:t xml:space="preserve"> for the Saginaw County Consortium of Homeless Assistance Providers </w:t>
      </w:r>
      <w:r w:rsidR="00AA4FC1">
        <w:t>Board and Active Committee members.</w:t>
      </w:r>
    </w:p>
    <w:p w:rsidR="00105B7C" w:rsidRDefault="00105B7C"/>
    <w:p w:rsidR="00FF1E0E" w:rsidRPr="001626AD" w:rsidRDefault="003B2230">
      <w:pPr>
        <w:rPr>
          <w:b/>
        </w:rPr>
      </w:pPr>
      <w:r w:rsidRPr="00E65A51">
        <w:rPr>
          <w:b/>
        </w:rPr>
        <w:t>P</w:t>
      </w:r>
      <w:r w:rsidR="001626AD">
        <w:rPr>
          <w:b/>
        </w:rPr>
        <w:t xml:space="preserve">olicy: </w:t>
      </w:r>
      <w:r w:rsidR="00E2194A">
        <w:t xml:space="preserve"> </w:t>
      </w:r>
      <w:r w:rsidR="00AA4FC1">
        <w:t>SC-CHAP board members and active committee members are role models of the organization obliged to demonstrate constructive teamwork and to be exemplary representatives of the organization.  We lead by demonstrating, planning and working with our board colleagues to implement the mission of the Continuum.</w:t>
      </w:r>
      <w:r w:rsidR="0027207A">
        <w:t xml:space="preserve"> </w:t>
      </w:r>
    </w:p>
    <w:p w:rsidR="00105B7C" w:rsidRDefault="00105B7C"/>
    <w:p w:rsidR="001626AD" w:rsidRDefault="001626AD">
      <w:r w:rsidRPr="001626AD">
        <w:rPr>
          <w:b/>
        </w:rPr>
        <w:t>Procedures</w:t>
      </w:r>
      <w:r>
        <w:t>:</w:t>
      </w:r>
    </w:p>
    <w:p w:rsidR="00FF1E0E" w:rsidRDefault="00FF1E0E" w:rsidP="006809B1"/>
    <w:p w:rsidR="00AA4FC1" w:rsidRPr="00260E78" w:rsidRDefault="00AA4FC1" w:rsidP="00AA4FC1">
      <w:pPr>
        <w:pStyle w:val="Default"/>
        <w:rPr>
          <w:rFonts w:ascii="Times New Roman" w:hAnsi="Times New Roman" w:cs="Times New Roman"/>
          <w:color w:val="auto"/>
        </w:rPr>
      </w:pPr>
      <w:r w:rsidRPr="00260E78">
        <w:rPr>
          <w:rFonts w:ascii="Times New Roman" w:hAnsi="Times New Roman" w:cs="Times New Roman"/>
          <w:color w:val="auto"/>
        </w:rPr>
        <w:t xml:space="preserve">In order to fulfill our responsibilities as CoC board and committee members in an ethical and efficacious manner, we pledge to: </w:t>
      </w:r>
      <w:r w:rsidRPr="00260E78">
        <w:rPr>
          <w:rFonts w:ascii="Times New Roman" w:hAnsi="Times New Roman" w:cs="Times New Roman"/>
          <w:color w:val="auto"/>
        </w:rPr>
        <w:br/>
      </w: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Participate in the development of the values, purpose, goals and planning strategies for CoC;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Represent the interest of </w:t>
      </w:r>
      <w:r w:rsidR="00260E78">
        <w:rPr>
          <w:rFonts w:ascii="Times New Roman" w:hAnsi="Times New Roman" w:cs="Times New Roman"/>
          <w:color w:val="auto"/>
        </w:rPr>
        <w:t>funders</w:t>
      </w:r>
      <w:r w:rsidRPr="00260E78">
        <w:rPr>
          <w:rFonts w:ascii="Times New Roman" w:hAnsi="Times New Roman" w:cs="Times New Roman"/>
          <w:color w:val="auto"/>
        </w:rPr>
        <w:t xml:space="preserve"> and individuals served by this CoC;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Work diligently to see that policy decisions are made in a timely fashion, emphasizing due process and fairness; and to support final decisions of the board;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Communicate and support CoC values, mission, goals, policies and strategies to all constituents honoring the diversity in the community;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Not use this organization or my service on this board for one’s personal advantage or for the individual advantage of friends, supporters, or organization(s)</w:t>
      </w:r>
      <w:r w:rsidR="00CD1059">
        <w:rPr>
          <w:rFonts w:ascii="Times New Roman" w:hAnsi="Times New Roman" w:cs="Times New Roman"/>
          <w:color w:val="auto"/>
        </w:rPr>
        <w:t xml:space="preserve">.  Adhere to the SC-CHAP </w:t>
      </w:r>
      <w:bookmarkStart w:id="0" w:name="_GoBack"/>
      <w:bookmarkEnd w:id="0"/>
      <w:r w:rsidR="00CD1059">
        <w:rPr>
          <w:rFonts w:ascii="Times New Roman" w:hAnsi="Times New Roman" w:cs="Times New Roman"/>
          <w:color w:val="auto"/>
        </w:rPr>
        <w:t>Code of Conduct</w:t>
      </w:r>
      <w:r w:rsidRPr="00260E78">
        <w:rPr>
          <w:rFonts w:ascii="Times New Roman" w:hAnsi="Times New Roman" w:cs="Times New Roman"/>
          <w:color w:val="auto"/>
        </w:rPr>
        <w:t xml:space="preserve">;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Support and encourage pride, diversity, and accountability within the framework of CoC’s mission and goals;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Maintain and do nothing to violate the trust of those who elected us to the board or committees, or those we serve;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Recognize that </w:t>
      </w:r>
      <w:r w:rsidR="00F07D85">
        <w:rPr>
          <w:rFonts w:ascii="Times New Roman" w:hAnsi="Times New Roman" w:cs="Times New Roman"/>
          <w:color w:val="auto"/>
        </w:rPr>
        <w:t>any</w:t>
      </w:r>
      <w:r w:rsidRPr="00260E78">
        <w:rPr>
          <w:rFonts w:ascii="Times New Roman" w:hAnsi="Times New Roman" w:cs="Times New Roman"/>
          <w:color w:val="auto"/>
        </w:rPr>
        <w:t xml:space="preserve"> member has no authority as an individual and that the power possessed is not individual, but represents the authority delegated under the direction of the board; </w:t>
      </w:r>
    </w:p>
    <w:p w:rsidR="00AA4FC1" w:rsidRPr="00260E78" w:rsidRDefault="00AA4FC1" w:rsidP="00AA4FC1">
      <w:pPr>
        <w:pStyle w:val="Default"/>
        <w:rPr>
          <w:rFonts w:ascii="Times New Roman" w:hAnsi="Times New Roman" w:cs="Times New Roman"/>
          <w:color w:val="auto"/>
        </w:rPr>
      </w:pPr>
    </w:p>
    <w:p w:rsidR="00AA4FC1" w:rsidRPr="00260E78" w:rsidRDefault="00AA4FC1" w:rsidP="00AA4FC1">
      <w:pPr>
        <w:pStyle w:val="Default"/>
        <w:numPr>
          <w:ilvl w:val="0"/>
          <w:numId w:val="2"/>
        </w:numPr>
        <w:ind w:left="360"/>
        <w:rPr>
          <w:rFonts w:ascii="Times New Roman" w:hAnsi="Times New Roman" w:cs="Times New Roman"/>
          <w:color w:val="auto"/>
        </w:rPr>
      </w:pPr>
      <w:r w:rsidRPr="00260E78">
        <w:rPr>
          <w:rFonts w:ascii="Times New Roman" w:hAnsi="Times New Roman" w:cs="Times New Roman"/>
          <w:color w:val="auto"/>
        </w:rPr>
        <w:t xml:space="preserve">Respect and preserve the confidentiality of discussion and/or privileged information. </w:t>
      </w:r>
    </w:p>
    <w:p w:rsidR="0027207A" w:rsidRPr="0027207A" w:rsidRDefault="0027207A" w:rsidP="0027207A"/>
    <w:p w:rsidR="00C671CB" w:rsidRDefault="00C671CB" w:rsidP="006809B1">
      <w:pPr>
        <w:rPr>
          <w:b/>
        </w:rPr>
      </w:pPr>
    </w:p>
    <w:p w:rsidR="006809B1" w:rsidRPr="00E65A51" w:rsidRDefault="006809B1" w:rsidP="006809B1">
      <w:pPr>
        <w:rPr>
          <w:b/>
        </w:rPr>
      </w:pPr>
      <w:r w:rsidRPr="00E65A51">
        <w:rPr>
          <w:b/>
        </w:rPr>
        <w:t>References:</w:t>
      </w:r>
      <w:r w:rsidR="00CD1059">
        <w:rPr>
          <w:b/>
        </w:rPr>
        <w:t xml:space="preserve">  Policy 112 Code of Conduct</w:t>
      </w:r>
    </w:p>
    <w:sectPr w:rsidR="006809B1" w:rsidRPr="00E65A51" w:rsidSect="00F07D85">
      <w:footerReference w:type="default" r:id="rId9"/>
      <w:pgSz w:w="12240" w:h="15840"/>
      <w:pgMar w:top="99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85" w:rsidRDefault="00F07D85" w:rsidP="00F07D85">
      <w:r>
        <w:separator/>
      </w:r>
    </w:p>
  </w:endnote>
  <w:endnote w:type="continuationSeparator" w:id="0">
    <w:p w:rsidR="00F07D85" w:rsidRDefault="00F07D85" w:rsidP="00F0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85" w:rsidRDefault="00F07D85">
    <w:pPr>
      <w:pStyle w:val="Footer"/>
      <w:jc w:val="right"/>
    </w:pPr>
    <w:r>
      <w:t xml:space="preserve">Page </w:t>
    </w:r>
    <w:r w:rsidR="007C651A">
      <w:rPr>
        <w:b/>
      </w:rPr>
      <w:fldChar w:fldCharType="begin"/>
    </w:r>
    <w:r>
      <w:rPr>
        <w:b/>
      </w:rPr>
      <w:instrText xml:space="preserve"> PAGE </w:instrText>
    </w:r>
    <w:r w:rsidR="007C651A">
      <w:rPr>
        <w:b/>
      </w:rPr>
      <w:fldChar w:fldCharType="separate"/>
    </w:r>
    <w:r w:rsidR="00CD1059">
      <w:rPr>
        <w:b/>
        <w:noProof/>
      </w:rPr>
      <w:t>1</w:t>
    </w:r>
    <w:r w:rsidR="007C651A">
      <w:rPr>
        <w:b/>
      </w:rPr>
      <w:fldChar w:fldCharType="end"/>
    </w:r>
    <w:r>
      <w:t xml:space="preserve"> of </w:t>
    </w:r>
    <w:r w:rsidR="007C651A">
      <w:rPr>
        <w:b/>
      </w:rPr>
      <w:fldChar w:fldCharType="begin"/>
    </w:r>
    <w:r>
      <w:rPr>
        <w:b/>
      </w:rPr>
      <w:instrText xml:space="preserve"> NUMPAGES  </w:instrText>
    </w:r>
    <w:r w:rsidR="007C651A">
      <w:rPr>
        <w:b/>
      </w:rPr>
      <w:fldChar w:fldCharType="separate"/>
    </w:r>
    <w:r w:rsidR="00CD1059">
      <w:rPr>
        <w:b/>
        <w:noProof/>
      </w:rPr>
      <w:t>1</w:t>
    </w:r>
    <w:r w:rsidR="007C651A">
      <w:rPr>
        <w:b/>
      </w:rPr>
      <w:fldChar w:fldCharType="end"/>
    </w:r>
  </w:p>
  <w:p w:rsidR="00F07D85" w:rsidRDefault="00F0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85" w:rsidRDefault="00F07D85" w:rsidP="00F07D85">
      <w:r>
        <w:separator/>
      </w:r>
    </w:p>
  </w:footnote>
  <w:footnote w:type="continuationSeparator" w:id="0">
    <w:p w:rsidR="00F07D85" w:rsidRDefault="00F07D85" w:rsidP="00F07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F3C"/>
    <w:multiLevelType w:val="hybridMultilevel"/>
    <w:tmpl w:val="36E41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EB227F"/>
    <w:multiLevelType w:val="hybridMultilevel"/>
    <w:tmpl w:val="F342C792"/>
    <w:lvl w:ilvl="0" w:tplc="0F80F9C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E0F59"/>
    <w:multiLevelType w:val="hybridMultilevel"/>
    <w:tmpl w:val="1B72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B90"/>
    <w:rsid w:val="00033EA1"/>
    <w:rsid w:val="000464F7"/>
    <w:rsid w:val="000802E8"/>
    <w:rsid w:val="00105B7C"/>
    <w:rsid w:val="001626AD"/>
    <w:rsid w:val="00190BCF"/>
    <w:rsid w:val="001F3818"/>
    <w:rsid w:val="00260E78"/>
    <w:rsid w:val="0027207A"/>
    <w:rsid w:val="00304B80"/>
    <w:rsid w:val="00312844"/>
    <w:rsid w:val="00395EF8"/>
    <w:rsid w:val="003B2230"/>
    <w:rsid w:val="003C37B5"/>
    <w:rsid w:val="003D1E55"/>
    <w:rsid w:val="00497BC8"/>
    <w:rsid w:val="004A53B6"/>
    <w:rsid w:val="00507519"/>
    <w:rsid w:val="00635F8E"/>
    <w:rsid w:val="00644121"/>
    <w:rsid w:val="006809B1"/>
    <w:rsid w:val="006B0C1F"/>
    <w:rsid w:val="006F4EE1"/>
    <w:rsid w:val="00720478"/>
    <w:rsid w:val="00727A8F"/>
    <w:rsid w:val="00732F5A"/>
    <w:rsid w:val="00757E6E"/>
    <w:rsid w:val="00783D04"/>
    <w:rsid w:val="007A600F"/>
    <w:rsid w:val="007C651A"/>
    <w:rsid w:val="007E47C6"/>
    <w:rsid w:val="009B361D"/>
    <w:rsid w:val="00A0347B"/>
    <w:rsid w:val="00AA4FC1"/>
    <w:rsid w:val="00AC714F"/>
    <w:rsid w:val="00B33267"/>
    <w:rsid w:val="00B34DA1"/>
    <w:rsid w:val="00B54DDB"/>
    <w:rsid w:val="00B86B90"/>
    <w:rsid w:val="00BB3DE8"/>
    <w:rsid w:val="00C45CA3"/>
    <w:rsid w:val="00C57391"/>
    <w:rsid w:val="00C671CB"/>
    <w:rsid w:val="00CA2DBD"/>
    <w:rsid w:val="00CA7A8C"/>
    <w:rsid w:val="00CD06C9"/>
    <w:rsid w:val="00CD1059"/>
    <w:rsid w:val="00CD3881"/>
    <w:rsid w:val="00D82DD8"/>
    <w:rsid w:val="00DA51B7"/>
    <w:rsid w:val="00DC7085"/>
    <w:rsid w:val="00E2194A"/>
    <w:rsid w:val="00E33BA3"/>
    <w:rsid w:val="00E37218"/>
    <w:rsid w:val="00E57891"/>
    <w:rsid w:val="00E65A51"/>
    <w:rsid w:val="00EB0A5D"/>
    <w:rsid w:val="00EB1B51"/>
    <w:rsid w:val="00EF7534"/>
    <w:rsid w:val="00F07D85"/>
    <w:rsid w:val="00F32362"/>
    <w:rsid w:val="00F42E9A"/>
    <w:rsid w:val="00FD38E9"/>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07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F07D85"/>
    <w:pPr>
      <w:tabs>
        <w:tab w:val="center" w:pos="4680"/>
        <w:tab w:val="right" w:pos="9360"/>
      </w:tabs>
    </w:pPr>
  </w:style>
  <w:style w:type="character" w:customStyle="1" w:styleId="HeaderChar">
    <w:name w:val="Header Char"/>
    <w:basedOn w:val="DefaultParagraphFont"/>
    <w:link w:val="Header"/>
    <w:uiPriority w:val="99"/>
    <w:semiHidden/>
    <w:rsid w:val="00F07D85"/>
    <w:rPr>
      <w:sz w:val="24"/>
      <w:szCs w:val="24"/>
    </w:rPr>
  </w:style>
  <w:style w:type="paragraph" w:styleId="Footer">
    <w:name w:val="footer"/>
    <w:basedOn w:val="Normal"/>
    <w:link w:val="FooterChar"/>
    <w:uiPriority w:val="99"/>
    <w:unhideWhenUsed/>
    <w:rsid w:val="00F07D85"/>
    <w:pPr>
      <w:tabs>
        <w:tab w:val="center" w:pos="4680"/>
        <w:tab w:val="right" w:pos="9360"/>
      </w:tabs>
    </w:pPr>
  </w:style>
  <w:style w:type="character" w:customStyle="1" w:styleId="FooterChar">
    <w:name w:val="Footer Char"/>
    <w:basedOn w:val="DefaultParagraphFont"/>
    <w:link w:val="Footer"/>
    <w:uiPriority w:val="99"/>
    <w:rsid w:val="00F07D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Procedure:</vt:lpstr>
    </vt:vector>
  </TitlesOfParts>
  <Company>SCCMHA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Linda Tilot</dc:creator>
  <cp:lastModifiedBy>Joan Covert</cp:lastModifiedBy>
  <cp:revision>9</cp:revision>
  <dcterms:created xsi:type="dcterms:W3CDTF">2013-06-11T20:20:00Z</dcterms:created>
  <dcterms:modified xsi:type="dcterms:W3CDTF">2013-12-16T16:05:00Z</dcterms:modified>
</cp:coreProperties>
</file>